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0AB6" w14:textId="17631FBD" w:rsidR="00F56A82" w:rsidRDefault="00CF38C7">
      <w:r>
        <w:rPr>
          <w:noProof/>
        </w:rPr>
        <w:drawing>
          <wp:inline distT="0" distB="0" distL="0" distR="0" wp14:anchorId="4769A3F6" wp14:editId="76BC0837">
            <wp:extent cx="5762625" cy="12001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3F16F" w14:textId="77777777" w:rsidR="00265FA2" w:rsidRDefault="00265FA2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5454"/>
        <w:tblLook w:val="04A0" w:firstRow="1" w:lastRow="0" w:firstColumn="1" w:lastColumn="0" w:noHBand="0" w:noVBand="1"/>
      </w:tblPr>
      <w:tblGrid>
        <w:gridCol w:w="9062"/>
      </w:tblGrid>
      <w:tr w:rsidR="00F56A82" w:rsidRPr="002D5EAB" w14:paraId="145466CD" w14:textId="77777777" w:rsidTr="002D5EAB">
        <w:trPr>
          <w:trHeight w:val="1903"/>
          <w:jc w:val="center"/>
        </w:trPr>
        <w:tc>
          <w:tcPr>
            <w:tcW w:w="9062" w:type="dxa"/>
            <w:shd w:val="clear" w:color="auto" w:fill="FE5454"/>
            <w:vAlign w:val="center"/>
          </w:tcPr>
          <w:p w14:paraId="29AAB0FB" w14:textId="5232F275" w:rsidR="00F56A82" w:rsidRPr="002D5EAB" w:rsidRDefault="00265FA2" w:rsidP="002D5EAB">
            <w:pPr>
              <w:jc w:val="center"/>
              <w:rPr>
                <w:rFonts w:ascii="Century Gothic" w:hAnsi="Century Gothic"/>
                <w:b/>
                <w:bCs/>
                <w:color w:val="1F3864" w:themeColor="accent1" w:themeShade="80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color w:val="1F3864" w:themeColor="accent1" w:themeShade="80"/>
                <w:sz w:val="48"/>
                <w:szCs w:val="48"/>
              </w:rPr>
              <w:t>STATUT DE L’ENTREPRENEUR INDIVIDUEL</w:t>
            </w:r>
          </w:p>
        </w:tc>
      </w:tr>
    </w:tbl>
    <w:p w14:paraId="0F2279FC" w14:textId="77777777" w:rsidR="005426A6" w:rsidRPr="00F56A82" w:rsidRDefault="005426A6" w:rsidP="005426A6">
      <w:pPr>
        <w:pStyle w:val="Corpsdetexte"/>
        <w:spacing w:line="360" w:lineRule="auto"/>
        <w:ind w:left="110"/>
        <w:jc w:val="both"/>
        <w:rPr>
          <w:rFonts w:ascii="Century Gothic" w:hAnsi="Century Gothic"/>
          <w:color w:val="212121"/>
        </w:rPr>
      </w:pPr>
    </w:p>
    <w:p w14:paraId="0AEDA8AE" w14:textId="77777777" w:rsidR="00265FA2" w:rsidRDefault="00265FA2" w:rsidP="007879CF">
      <w:pPr>
        <w:pStyle w:val="Corpsdetexte"/>
        <w:spacing w:line="360" w:lineRule="auto"/>
        <w:jc w:val="both"/>
        <w:rPr>
          <w:rFonts w:ascii="Century Gothic" w:hAnsi="Century Gothic"/>
          <w:color w:val="212121"/>
          <w:sz w:val="22"/>
          <w:szCs w:val="22"/>
        </w:rPr>
      </w:pPr>
    </w:p>
    <w:p w14:paraId="19E28C48" w14:textId="2C170A2A" w:rsidR="005426A6" w:rsidRPr="009920E2" w:rsidRDefault="005426A6" w:rsidP="007879CF">
      <w:pPr>
        <w:pStyle w:val="Corpsdetexte"/>
        <w:spacing w:line="360" w:lineRule="auto"/>
        <w:jc w:val="both"/>
        <w:rPr>
          <w:rFonts w:ascii="Century Gothic" w:hAnsi="Century Gothic"/>
          <w:color w:val="212121"/>
          <w:sz w:val="22"/>
          <w:szCs w:val="22"/>
        </w:rPr>
      </w:pPr>
      <w:r w:rsidRPr="009920E2">
        <w:rPr>
          <w:rFonts w:ascii="Century Gothic" w:hAnsi="Century Gothic"/>
          <w:color w:val="212121"/>
          <w:sz w:val="22"/>
          <w:szCs w:val="22"/>
        </w:rPr>
        <w:t>Chère consœur, cher confrère,</w:t>
      </w:r>
    </w:p>
    <w:p w14:paraId="48C6161F" w14:textId="5A6CD042" w:rsidR="00265FA2" w:rsidRPr="00265FA2" w:rsidRDefault="00265FA2" w:rsidP="00265FA2">
      <w:pPr>
        <w:pStyle w:val="NormalWeb"/>
        <w:spacing w:after="360" w:afterAutospacing="0"/>
        <w:jc w:val="both"/>
        <w:rPr>
          <w:rFonts w:ascii="Century Gothic" w:hAnsi="Century Gothic"/>
          <w:sz w:val="22"/>
          <w:szCs w:val="22"/>
        </w:rPr>
      </w:pPr>
      <w:r w:rsidRPr="00265FA2">
        <w:rPr>
          <w:rStyle w:val="elementor-icon-list-text"/>
          <w:rFonts w:ascii="Century Gothic" w:hAnsi="Century Gothic"/>
          <w:sz w:val="22"/>
          <w:szCs w:val="22"/>
        </w:rPr>
        <w:t xml:space="preserve">Depuis le 15 mai 2022, tout entrepreneur individuel doit indiquer de nouvelles mentions sur ses documents et correspondances à usage professionnel. </w:t>
      </w:r>
    </w:p>
    <w:p w14:paraId="724B8B56" w14:textId="77777777" w:rsidR="00265FA2" w:rsidRPr="00265FA2" w:rsidRDefault="00265FA2" w:rsidP="00265FA2">
      <w:pPr>
        <w:jc w:val="both"/>
        <w:rPr>
          <w:rFonts w:ascii="Century Gothic" w:hAnsi="Century Gothic"/>
        </w:rPr>
      </w:pPr>
      <w:r w:rsidRPr="00265FA2">
        <w:rPr>
          <w:rFonts w:ascii="Century Gothic" w:hAnsi="Century Gothic"/>
        </w:rPr>
        <w:t>L’article 1er de la loi du 14 février 2022 en faveur de l’activité professionnelle indépendante a créé un statut unique pour les entrepreneurs individuels (EI), qui remplace celui de l’EIRL (entreprise individuelle à responsabilité limitée), se caractérisant par la séparation du patrimoine du professionnel en deux patrimoines distincts, l’un professionnel, l’autre personnel et ce, sans formalité particulière ni aucune déclaration d’affectation.</w:t>
      </w:r>
    </w:p>
    <w:p w14:paraId="572D478B" w14:textId="77777777" w:rsidR="00265FA2" w:rsidRPr="00265FA2" w:rsidRDefault="00265FA2" w:rsidP="00265FA2">
      <w:pPr>
        <w:pStyle w:val="NormalWeb"/>
        <w:spacing w:after="360" w:afterAutospacing="0"/>
        <w:jc w:val="both"/>
        <w:rPr>
          <w:rFonts w:ascii="Century Gothic" w:hAnsi="Century Gothic"/>
          <w:sz w:val="22"/>
          <w:szCs w:val="22"/>
        </w:rPr>
      </w:pPr>
      <w:r w:rsidRPr="00265FA2">
        <w:rPr>
          <w:rFonts w:ascii="Century Gothic" w:hAnsi="Century Gothic"/>
          <w:sz w:val="22"/>
          <w:szCs w:val="22"/>
        </w:rPr>
        <w:t>Dans le cadre de ce nouveau statut, une nouvelle obligation a été mise en place par un décret du 28 avril 2022 à l’égard de tout entrepreneur individuel (EI) : pour l’exercice de son activité professionnelle, </w:t>
      </w:r>
      <w:r w:rsidRPr="00265FA2">
        <w:rPr>
          <w:rStyle w:val="lev"/>
          <w:rFonts w:ascii="Century Gothic" w:hAnsi="Century Gothic"/>
          <w:sz w:val="22"/>
          <w:szCs w:val="22"/>
        </w:rPr>
        <w:t>chaque entrepreneur doit désormais indiquer sur ses papiers d’affaires certaines mentions</w:t>
      </w:r>
      <w:r w:rsidRPr="00265FA2">
        <w:rPr>
          <w:rFonts w:ascii="Century Gothic" w:hAnsi="Century Gothic"/>
          <w:sz w:val="22"/>
          <w:szCs w:val="22"/>
        </w:rPr>
        <w:t xml:space="preserve"> en plus de celles du </w:t>
      </w:r>
      <w:proofErr w:type="spellStart"/>
      <w:r w:rsidRPr="00265FA2">
        <w:rPr>
          <w:rFonts w:ascii="Century Gothic" w:hAnsi="Century Gothic"/>
          <w:sz w:val="22"/>
          <w:szCs w:val="22"/>
        </w:rPr>
        <w:t>Siren</w:t>
      </w:r>
      <w:proofErr w:type="spellEnd"/>
      <w:r w:rsidRPr="00265FA2">
        <w:rPr>
          <w:rFonts w:ascii="Century Gothic" w:hAnsi="Century Gothic"/>
          <w:sz w:val="22"/>
          <w:szCs w:val="22"/>
        </w:rPr>
        <w:t xml:space="preserve"> ou celle relative à son adhésion à une association agréée.</w:t>
      </w:r>
    </w:p>
    <w:p w14:paraId="7F1E8F83" w14:textId="77777777" w:rsidR="00265FA2" w:rsidRPr="00265FA2" w:rsidRDefault="00265FA2" w:rsidP="00265FA2">
      <w:pPr>
        <w:pStyle w:val="Titre2"/>
        <w:spacing w:before="0" w:beforeAutospacing="0" w:after="600" w:afterAutospacing="0"/>
        <w:jc w:val="center"/>
        <w:rPr>
          <w:rFonts w:ascii="Century Gothic" w:hAnsi="Century Gothic" w:cs="Arial"/>
          <w:sz w:val="22"/>
          <w:szCs w:val="22"/>
        </w:rPr>
      </w:pPr>
      <w:r w:rsidRPr="00265FA2">
        <w:rPr>
          <w:rFonts w:ascii="Century Gothic" w:hAnsi="Century Gothic" w:cs="Arial"/>
          <w:sz w:val="22"/>
          <w:szCs w:val="22"/>
        </w:rPr>
        <w:t>La nouvelle mention obligatoire</w:t>
      </w:r>
    </w:p>
    <w:p w14:paraId="527483A2" w14:textId="77777777" w:rsidR="00265FA2" w:rsidRPr="00265FA2" w:rsidRDefault="00265FA2" w:rsidP="00265FA2">
      <w:pPr>
        <w:pStyle w:val="NormalWeb"/>
        <w:spacing w:after="360" w:afterAutospacing="0"/>
        <w:jc w:val="both"/>
        <w:rPr>
          <w:rFonts w:ascii="Century Gothic" w:hAnsi="Century Gothic"/>
          <w:sz w:val="22"/>
          <w:szCs w:val="22"/>
        </w:rPr>
      </w:pPr>
      <w:r w:rsidRPr="00265FA2">
        <w:rPr>
          <w:rFonts w:ascii="Century Gothic" w:hAnsi="Century Gothic"/>
          <w:sz w:val="22"/>
          <w:szCs w:val="22"/>
        </w:rPr>
        <w:t>Depuis le 15 mai 2022, vous êtes tenu d’utiliser une dénomination sociale incorporant vos prénom et nom (ou nom d’usage) précédés ou suivis immédiatement des mots : « entrepreneur individuel » ou des initiales : « EI ».</w:t>
      </w:r>
    </w:p>
    <w:p w14:paraId="5AEABF2F" w14:textId="77777777" w:rsidR="00265FA2" w:rsidRPr="00265FA2" w:rsidRDefault="00265FA2" w:rsidP="00265FA2">
      <w:pPr>
        <w:pStyle w:val="NormalWeb"/>
        <w:spacing w:after="360" w:afterAutospacing="0"/>
        <w:jc w:val="both"/>
        <w:rPr>
          <w:rFonts w:ascii="Century Gothic" w:hAnsi="Century Gothic"/>
          <w:sz w:val="22"/>
          <w:szCs w:val="22"/>
        </w:rPr>
      </w:pPr>
      <w:r w:rsidRPr="00265FA2">
        <w:rPr>
          <w:rFonts w:ascii="Century Gothic" w:hAnsi="Century Gothic"/>
          <w:sz w:val="22"/>
          <w:szCs w:val="22"/>
        </w:rPr>
        <w:t>Par exemple, cette mention pourra être la suivante : « EI Jacques Dupont », « Jacques Dupont EI » ou « Jacques Dupont entrepreneur individuel » ou encore « entrepreneur individuel Jacques Dupont ».</w:t>
      </w:r>
    </w:p>
    <w:p w14:paraId="7AB54609" w14:textId="77777777" w:rsidR="00265FA2" w:rsidRPr="00265FA2" w:rsidRDefault="00265FA2" w:rsidP="00265FA2">
      <w:pPr>
        <w:pStyle w:val="Titre2"/>
        <w:spacing w:before="0" w:beforeAutospacing="0" w:after="600" w:afterAutospacing="0"/>
        <w:jc w:val="center"/>
        <w:rPr>
          <w:rFonts w:ascii="Century Gothic" w:hAnsi="Century Gothic" w:cs="Arial"/>
          <w:sz w:val="22"/>
          <w:szCs w:val="22"/>
        </w:rPr>
      </w:pPr>
      <w:r w:rsidRPr="00265FA2">
        <w:rPr>
          <w:rFonts w:ascii="Century Gothic" w:hAnsi="Century Gothic" w:cs="Arial"/>
          <w:sz w:val="22"/>
          <w:szCs w:val="22"/>
        </w:rPr>
        <w:t>Quels documents sont concernés ?</w:t>
      </w:r>
    </w:p>
    <w:p w14:paraId="174CD0EA" w14:textId="77777777" w:rsidR="00265FA2" w:rsidRPr="00265FA2" w:rsidRDefault="00265FA2" w:rsidP="00265FA2">
      <w:pPr>
        <w:pStyle w:val="NormalWeb"/>
        <w:spacing w:after="360" w:afterAutospacing="0"/>
        <w:jc w:val="both"/>
        <w:rPr>
          <w:rFonts w:ascii="Century Gothic" w:hAnsi="Century Gothic"/>
          <w:sz w:val="22"/>
          <w:szCs w:val="22"/>
        </w:rPr>
      </w:pPr>
      <w:r w:rsidRPr="00265FA2">
        <w:rPr>
          <w:rFonts w:ascii="Century Gothic" w:hAnsi="Century Gothic"/>
          <w:sz w:val="22"/>
          <w:szCs w:val="22"/>
        </w:rPr>
        <w:lastRenderedPageBreak/>
        <w:t>Cette nouvelle mention doit figurer sur vos </w:t>
      </w:r>
      <w:r w:rsidRPr="00265FA2">
        <w:rPr>
          <w:rStyle w:val="lev"/>
          <w:rFonts w:ascii="Century Gothic" w:hAnsi="Century Gothic"/>
          <w:sz w:val="22"/>
          <w:szCs w:val="22"/>
        </w:rPr>
        <w:t>documents</w:t>
      </w:r>
      <w:r w:rsidRPr="00265FA2">
        <w:rPr>
          <w:rFonts w:ascii="Century Gothic" w:hAnsi="Century Gothic"/>
          <w:sz w:val="22"/>
          <w:szCs w:val="22"/>
        </w:rPr>
        <w:t> et </w:t>
      </w:r>
      <w:r w:rsidRPr="00265FA2">
        <w:rPr>
          <w:rStyle w:val="lev"/>
          <w:rFonts w:ascii="Century Gothic" w:hAnsi="Century Gothic"/>
          <w:sz w:val="22"/>
          <w:szCs w:val="22"/>
        </w:rPr>
        <w:t>correspondances à usage professionnel</w:t>
      </w:r>
      <w:r w:rsidRPr="00265FA2">
        <w:rPr>
          <w:rFonts w:ascii="Century Gothic" w:hAnsi="Century Gothic"/>
          <w:sz w:val="22"/>
          <w:szCs w:val="22"/>
        </w:rPr>
        <w:t>, que ces documents soient établis sous forme papier ou par courrier électronique.</w:t>
      </w:r>
    </w:p>
    <w:p w14:paraId="78F76E68" w14:textId="77777777" w:rsidR="00265FA2" w:rsidRPr="00265FA2" w:rsidRDefault="00265FA2" w:rsidP="00265FA2">
      <w:pPr>
        <w:pStyle w:val="NormalWeb"/>
        <w:spacing w:after="360" w:afterAutospacing="0"/>
        <w:jc w:val="both"/>
        <w:rPr>
          <w:rFonts w:ascii="Century Gothic" w:hAnsi="Century Gothic"/>
          <w:sz w:val="22"/>
          <w:szCs w:val="22"/>
        </w:rPr>
      </w:pPr>
      <w:r w:rsidRPr="00265FA2">
        <w:rPr>
          <w:rFonts w:ascii="Century Gothic" w:hAnsi="Century Gothic"/>
          <w:sz w:val="22"/>
          <w:szCs w:val="22"/>
        </w:rPr>
        <w:t>Sont notamment concernés :</w:t>
      </w:r>
    </w:p>
    <w:p w14:paraId="47537DF9" w14:textId="77777777" w:rsidR="00265FA2" w:rsidRPr="00265FA2" w:rsidRDefault="00265FA2" w:rsidP="00265F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proofErr w:type="gramStart"/>
      <w:r w:rsidRPr="00265FA2">
        <w:rPr>
          <w:rFonts w:ascii="Century Gothic" w:hAnsi="Century Gothic"/>
        </w:rPr>
        <w:t>papier</w:t>
      </w:r>
      <w:proofErr w:type="gramEnd"/>
      <w:r w:rsidRPr="00265FA2">
        <w:rPr>
          <w:rFonts w:ascii="Century Gothic" w:hAnsi="Century Gothic"/>
        </w:rPr>
        <w:t xml:space="preserve"> en-tête,</w:t>
      </w:r>
    </w:p>
    <w:p w14:paraId="69148C67" w14:textId="77777777" w:rsidR="00265FA2" w:rsidRPr="00265FA2" w:rsidRDefault="00265FA2" w:rsidP="00265F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proofErr w:type="gramStart"/>
      <w:r w:rsidRPr="00265FA2">
        <w:rPr>
          <w:rFonts w:ascii="Century Gothic" w:hAnsi="Century Gothic"/>
        </w:rPr>
        <w:t>bons</w:t>
      </w:r>
      <w:proofErr w:type="gramEnd"/>
      <w:r w:rsidRPr="00265FA2">
        <w:rPr>
          <w:rFonts w:ascii="Century Gothic" w:hAnsi="Century Gothic"/>
        </w:rPr>
        <w:t xml:space="preserve"> de commande,</w:t>
      </w:r>
    </w:p>
    <w:p w14:paraId="545B282E" w14:textId="77777777" w:rsidR="00265FA2" w:rsidRPr="00265FA2" w:rsidRDefault="00265FA2" w:rsidP="00265F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proofErr w:type="gramStart"/>
      <w:r w:rsidRPr="00265FA2">
        <w:rPr>
          <w:rFonts w:ascii="Century Gothic" w:hAnsi="Century Gothic"/>
        </w:rPr>
        <w:t>devis</w:t>
      </w:r>
      <w:proofErr w:type="gramEnd"/>
      <w:r w:rsidRPr="00265FA2">
        <w:rPr>
          <w:rFonts w:ascii="Century Gothic" w:hAnsi="Century Gothic"/>
        </w:rPr>
        <w:t>,</w:t>
      </w:r>
    </w:p>
    <w:p w14:paraId="4821419B" w14:textId="77777777" w:rsidR="00265FA2" w:rsidRPr="00265FA2" w:rsidRDefault="00265FA2" w:rsidP="00265F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proofErr w:type="gramStart"/>
      <w:r w:rsidRPr="00265FA2">
        <w:rPr>
          <w:rFonts w:ascii="Century Gothic" w:hAnsi="Century Gothic"/>
        </w:rPr>
        <w:t>tarifs</w:t>
      </w:r>
      <w:proofErr w:type="gramEnd"/>
      <w:r w:rsidRPr="00265FA2">
        <w:rPr>
          <w:rFonts w:ascii="Century Gothic" w:hAnsi="Century Gothic"/>
        </w:rPr>
        <w:t>,</w:t>
      </w:r>
    </w:p>
    <w:p w14:paraId="3EDEA96E" w14:textId="77777777" w:rsidR="00265FA2" w:rsidRPr="00265FA2" w:rsidRDefault="00265FA2" w:rsidP="00265F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proofErr w:type="gramStart"/>
      <w:r w:rsidRPr="00265FA2">
        <w:rPr>
          <w:rFonts w:ascii="Century Gothic" w:hAnsi="Century Gothic"/>
        </w:rPr>
        <w:t>factures</w:t>
      </w:r>
      <w:proofErr w:type="gramEnd"/>
      <w:r w:rsidRPr="00265FA2">
        <w:rPr>
          <w:rFonts w:ascii="Century Gothic" w:hAnsi="Century Gothic"/>
        </w:rPr>
        <w:t>,</w:t>
      </w:r>
    </w:p>
    <w:p w14:paraId="7F16BDCB" w14:textId="77777777" w:rsidR="00265FA2" w:rsidRPr="00265FA2" w:rsidRDefault="00265FA2" w:rsidP="00265F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proofErr w:type="gramStart"/>
      <w:r w:rsidRPr="00265FA2">
        <w:rPr>
          <w:rFonts w:ascii="Century Gothic" w:hAnsi="Century Gothic"/>
        </w:rPr>
        <w:t>cartes</w:t>
      </w:r>
      <w:proofErr w:type="gramEnd"/>
      <w:r w:rsidRPr="00265FA2">
        <w:rPr>
          <w:rFonts w:ascii="Century Gothic" w:hAnsi="Century Gothic"/>
        </w:rPr>
        <w:t xml:space="preserve"> de visite,</w:t>
      </w:r>
    </w:p>
    <w:p w14:paraId="267C16F9" w14:textId="77777777" w:rsidR="00265FA2" w:rsidRPr="00265FA2" w:rsidRDefault="00265FA2" w:rsidP="00265F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proofErr w:type="gramStart"/>
      <w:r w:rsidRPr="00265FA2">
        <w:rPr>
          <w:rFonts w:ascii="Century Gothic" w:hAnsi="Century Gothic"/>
        </w:rPr>
        <w:t>documents</w:t>
      </w:r>
      <w:proofErr w:type="gramEnd"/>
      <w:r w:rsidRPr="00265FA2">
        <w:rPr>
          <w:rFonts w:ascii="Century Gothic" w:hAnsi="Century Gothic"/>
        </w:rPr>
        <w:t xml:space="preserve"> publicitaires, etc.</w:t>
      </w:r>
    </w:p>
    <w:p w14:paraId="018A1C9D" w14:textId="77777777" w:rsidR="00265FA2" w:rsidRPr="00265FA2" w:rsidRDefault="00265FA2" w:rsidP="00265FA2">
      <w:pPr>
        <w:pStyle w:val="NormalWeb"/>
        <w:spacing w:after="360" w:afterAutospacing="0"/>
        <w:jc w:val="both"/>
        <w:rPr>
          <w:rFonts w:ascii="Century Gothic" w:hAnsi="Century Gothic"/>
          <w:sz w:val="22"/>
          <w:szCs w:val="22"/>
        </w:rPr>
      </w:pPr>
      <w:r w:rsidRPr="00265FA2">
        <w:rPr>
          <w:rFonts w:ascii="Century Gothic" w:hAnsi="Century Gothic"/>
          <w:sz w:val="22"/>
          <w:szCs w:val="22"/>
        </w:rPr>
        <w:t>De même, chaque </w:t>
      </w:r>
      <w:r w:rsidRPr="00265FA2">
        <w:rPr>
          <w:rStyle w:val="lev"/>
          <w:rFonts w:ascii="Century Gothic" w:hAnsi="Century Gothic"/>
          <w:sz w:val="22"/>
          <w:szCs w:val="22"/>
        </w:rPr>
        <w:t>compte bancaire dédié à votre activité professionnelle</w:t>
      </w:r>
      <w:r w:rsidRPr="00265FA2">
        <w:rPr>
          <w:rFonts w:ascii="Century Gothic" w:hAnsi="Century Gothic"/>
          <w:sz w:val="22"/>
          <w:szCs w:val="22"/>
        </w:rPr>
        <w:t> doit contenir cette dénomination dans son intitulé.</w:t>
      </w:r>
    </w:p>
    <w:p w14:paraId="2A785175" w14:textId="77777777" w:rsidR="00265FA2" w:rsidRPr="00265FA2" w:rsidRDefault="00265FA2" w:rsidP="00265FA2">
      <w:pPr>
        <w:pStyle w:val="Titre2"/>
        <w:spacing w:before="0" w:beforeAutospacing="0" w:after="600" w:afterAutospacing="0"/>
        <w:jc w:val="center"/>
        <w:rPr>
          <w:rFonts w:ascii="Century Gothic" w:hAnsi="Century Gothic" w:cs="Arial"/>
          <w:sz w:val="22"/>
          <w:szCs w:val="22"/>
        </w:rPr>
      </w:pPr>
      <w:r w:rsidRPr="00265FA2">
        <w:rPr>
          <w:rFonts w:ascii="Century Gothic" w:hAnsi="Century Gothic" w:cs="Arial"/>
          <w:sz w:val="22"/>
          <w:szCs w:val="22"/>
        </w:rPr>
        <w:t>Portée de la mention</w:t>
      </w:r>
    </w:p>
    <w:p w14:paraId="64D9C59A" w14:textId="77777777" w:rsidR="00265FA2" w:rsidRPr="00265FA2" w:rsidRDefault="00265FA2" w:rsidP="00265FA2">
      <w:pPr>
        <w:pStyle w:val="NormalWeb"/>
        <w:spacing w:after="360" w:afterAutospacing="0"/>
        <w:jc w:val="both"/>
        <w:rPr>
          <w:rFonts w:ascii="Century Gothic" w:hAnsi="Century Gothic"/>
          <w:sz w:val="22"/>
          <w:szCs w:val="22"/>
        </w:rPr>
      </w:pPr>
      <w:r w:rsidRPr="00265FA2">
        <w:rPr>
          <w:rFonts w:ascii="Century Gothic" w:hAnsi="Century Gothic"/>
          <w:sz w:val="22"/>
          <w:szCs w:val="22"/>
        </w:rPr>
        <w:t>La première utilisation de la nouvelle dénomination obligatoire sur les documents et correspondances à usage professionnel vaudra, pour les entrepreneurs individuels non soumis à immatriculation, date déclarée de début d’activité pour identifier le premier acte réalisé en qualité d’entrepreneur individuel. En d’autres termes, c’est à compter de cette date que s’appliquera la séparation de votre patrimoine en deux patrimoines distincts et donc la limitation du droit de gage des créanciers.</w:t>
      </w:r>
    </w:p>
    <w:p w14:paraId="117E90F5" w14:textId="2BC1447F" w:rsidR="00265FA2" w:rsidRPr="00265FA2" w:rsidRDefault="00265FA2" w:rsidP="00265FA2">
      <w:pPr>
        <w:pStyle w:val="NormalWeb"/>
        <w:spacing w:after="360" w:afterAutospacing="0"/>
        <w:rPr>
          <w:rFonts w:ascii="Century Gothic" w:hAnsi="Century Gothic"/>
          <w:sz w:val="22"/>
          <w:szCs w:val="22"/>
        </w:rPr>
      </w:pPr>
      <w:r w:rsidRPr="00265FA2">
        <w:rPr>
          <w:rStyle w:val="Accentuation"/>
          <w:rFonts w:ascii="Century Gothic" w:hAnsi="Century Gothic"/>
          <w:sz w:val="22"/>
          <w:szCs w:val="22"/>
        </w:rPr>
        <w:t>Cette mention protège en définitive à la fois le professionnel lui-même mais</w:t>
      </w:r>
      <w:r>
        <w:rPr>
          <w:rStyle w:val="Accentuation"/>
          <w:rFonts w:ascii="Century Gothic" w:hAnsi="Century Gothic"/>
          <w:sz w:val="22"/>
          <w:szCs w:val="22"/>
        </w:rPr>
        <w:t xml:space="preserve"> </w:t>
      </w:r>
      <w:r w:rsidRPr="00265FA2">
        <w:rPr>
          <w:rStyle w:val="Accentuation"/>
          <w:rFonts w:ascii="Century Gothic" w:hAnsi="Century Gothic"/>
          <w:sz w:val="22"/>
          <w:szCs w:val="22"/>
        </w:rPr>
        <w:t>également les tiers :</w:t>
      </w:r>
    </w:p>
    <w:p w14:paraId="3F8BC74B" w14:textId="77777777" w:rsidR="00265FA2" w:rsidRPr="00265FA2" w:rsidRDefault="00265FA2" w:rsidP="00265F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hAnsi="Century Gothic"/>
        </w:rPr>
      </w:pPr>
      <w:r w:rsidRPr="00265FA2">
        <w:rPr>
          <w:rStyle w:val="Accentuation"/>
          <w:rFonts w:ascii="Century Gothic" w:hAnsi="Century Gothic"/>
        </w:rPr>
        <w:t> </w:t>
      </w:r>
      <w:proofErr w:type="gramStart"/>
      <w:r w:rsidRPr="00265FA2">
        <w:rPr>
          <w:rStyle w:val="Accentuation"/>
          <w:rFonts w:ascii="Century Gothic" w:hAnsi="Century Gothic"/>
        </w:rPr>
        <w:t>chacun</w:t>
      </w:r>
      <w:proofErr w:type="gramEnd"/>
      <w:r w:rsidRPr="00265FA2">
        <w:rPr>
          <w:rStyle w:val="Accentuation"/>
          <w:rFonts w:ascii="Century Gothic" w:hAnsi="Century Gothic"/>
        </w:rPr>
        <w:t xml:space="preserve"> sera en mesure de savoir, au moment où il contracte avec un entrepreneur individuel que ce dernier s’engagera, non sur l’ensemble de ses biens, mais sur ses seuls biens professionnels ;</w:t>
      </w:r>
    </w:p>
    <w:p w14:paraId="70695C3D" w14:textId="77777777" w:rsidR="00265FA2" w:rsidRPr="00265FA2" w:rsidRDefault="00265FA2" w:rsidP="00265F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hAnsi="Century Gothic"/>
        </w:rPr>
      </w:pPr>
      <w:proofErr w:type="gramStart"/>
      <w:r w:rsidRPr="00265FA2">
        <w:rPr>
          <w:rStyle w:val="Accentuation"/>
          <w:rFonts w:ascii="Century Gothic" w:hAnsi="Century Gothic"/>
        </w:rPr>
        <w:t>l’éventuelle</w:t>
      </w:r>
      <w:proofErr w:type="gramEnd"/>
      <w:r w:rsidRPr="00265FA2">
        <w:rPr>
          <w:rStyle w:val="Accentuation"/>
          <w:rFonts w:ascii="Century Gothic" w:hAnsi="Century Gothic"/>
        </w:rPr>
        <w:t xml:space="preserve"> saisie à venir concernerait ainsi uniquement les biens professionnels de l’entrepreneur.</w:t>
      </w:r>
    </w:p>
    <w:p w14:paraId="150481C1" w14:textId="77777777" w:rsidR="00265FA2" w:rsidRPr="00265FA2" w:rsidRDefault="00265FA2" w:rsidP="00265FA2">
      <w:pPr>
        <w:pStyle w:val="Titre2"/>
        <w:spacing w:before="0" w:beforeAutospacing="0" w:after="600" w:afterAutospacing="0"/>
        <w:jc w:val="center"/>
        <w:rPr>
          <w:rFonts w:ascii="Century Gothic" w:hAnsi="Century Gothic" w:cs="Arial"/>
          <w:sz w:val="22"/>
          <w:szCs w:val="22"/>
        </w:rPr>
      </w:pPr>
      <w:r w:rsidRPr="00265FA2">
        <w:rPr>
          <w:rFonts w:ascii="Century Gothic" w:hAnsi="Century Gothic" w:cs="Arial"/>
          <w:sz w:val="22"/>
          <w:szCs w:val="22"/>
        </w:rPr>
        <w:t>Sanction</w:t>
      </w:r>
    </w:p>
    <w:p w14:paraId="1D214EB7" w14:textId="77777777" w:rsidR="00265FA2" w:rsidRDefault="00265FA2" w:rsidP="00265FA2">
      <w:pPr>
        <w:pStyle w:val="NormalWeb"/>
        <w:spacing w:after="360" w:afterAutospacing="0"/>
        <w:jc w:val="both"/>
        <w:rPr>
          <w:rFonts w:ascii="Century Gothic" w:hAnsi="Century Gothic"/>
          <w:sz w:val="22"/>
          <w:szCs w:val="22"/>
        </w:rPr>
      </w:pPr>
      <w:r w:rsidRPr="00265FA2">
        <w:rPr>
          <w:rFonts w:ascii="Century Gothic" w:hAnsi="Century Gothic"/>
          <w:sz w:val="22"/>
          <w:szCs w:val="22"/>
        </w:rPr>
        <w:t>En principe, depuis le 15 mai 2022, vous devez mentionner votre qualité d’EI sur vos documents à usage professionnel sous peine d’une amende prévue pour les contraventions de 4e classe (amende forfaitaire de 135 € pouvant atteindre 750 €).</w:t>
      </w:r>
    </w:p>
    <w:p w14:paraId="4428A885" w14:textId="77777777" w:rsidR="00265FA2" w:rsidRDefault="009920E2" w:rsidP="00265FA2">
      <w:pPr>
        <w:pStyle w:val="NormalWeb"/>
        <w:spacing w:after="360" w:afterAutospacing="0"/>
        <w:jc w:val="both"/>
        <w:rPr>
          <w:rFonts w:ascii="Century Gothic" w:hAnsi="Century Gothic" w:cs="Calibri"/>
          <w:sz w:val="22"/>
          <w:szCs w:val="22"/>
          <w:bdr w:val="none" w:sz="0" w:space="0" w:color="auto" w:frame="1"/>
        </w:rPr>
      </w:pPr>
      <w:r w:rsidRPr="00265FA2">
        <w:rPr>
          <w:rFonts w:ascii="Century Gothic" w:hAnsi="Century Gothic" w:cs="Calibri"/>
          <w:sz w:val="22"/>
          <w:szCs w:val="22"/>
          <w:bdr w:val="none" w:sz="0" w:space="0" w:color="auto" w:frame="1"/>
        </w:rPr>
        <w:t>Bien confraternellement.</w:t>
      </w:r>
    </w:p>
    <w:p w14:paraId="5AF174C4" w14:textId="79DBD6CC" w:rsidR="00265FA2" w:rsidRPr="00265FA2" w:rsidRDefault="005426A6" w:rsidP="00265FA2">
      <w:pPr>
        <w:pStyle w:val="NormalWeb"/>
        <w:spacing w:after="360" w:afterAutospacing="0"/>
        <w:jc w:val="both"/>
        <w:rPr>
          <w:rFonts w:ascii="Century Gothic" w:hAnsi="Century Gothic"/>
          <w:sz w:val="22"/>
          <w:szCs w:val="22"/>
        </w:rPr>
      </w:pPr>
      <w:r w:rsidRPr="00265FA2">
        <w:rPr>
          <w:rFonts w:ascii="Century Gothic" w:hAnsi="Century Gothic"/>
          <w:sz w:val="22"/>
          <w:szCs w:val="22"/>
        </w:rPr>
        <w:t xml:space="preserve">Votre </w:t>
      </w:r>
      <w:r w:rsidR="009920E2" w:rsidRPr="00265FA2">
        <w:rPr>
          <w:rFonts w:ascii="Century Gothic" w:hAnsi="Century Gothic"/>
          <w:sz w:val="22"/>
          <w:szCs w:val="22"/>
        </w:rPr>
        <w:t xml:space="preserve">commission communication du </w:t>
      </w:r>
      <w:r w:rsidRPr="00265FA2">
        <w:rPr>
          <w:rFonts w:ascii="Century Gothic" w:hAnsi="Century Gothic"/>
          <w:sz w:val="22"/>
          <w:szCs w:val="22"/>
        </w:rPr>
        <w:t>CDO33</w:t>
      </w:r>
      <w:r w:rsidR="009920E2" w:rsidRPr="00265FA2">
        <w:rPr>
          <w:rFonts w:ascii="Century Gothic" w:hAnsi="Century Gothic"/>
          <w:sz w:val="22"/>
          <w:szCs w:val="22"/>
        </w:rPr>
        <w:t>.</w:t>
      </w:r>
    </w:p>
    <w:sectPr w:rsidR="00265FA2" w:rsidRPr="0026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2.5pt" o:bullet="t">
        <v:imagedata r:id="rId1" o:title="clip_image001"/>
      </v:shape>
    </w:pict>
  </w:numPicBullet>
  <w:abstractNum w:abstractNumId="0" w15:restartNumberingAfterBreak="0">
    <w:nsid w:val="36FD47F3"/>
    <w:multiLevelType w:val="multilevel"/>
    <w:tmpl w:val="FCCE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5501B2"/>
    <w:multiLevelType w:val="hybridMultilevel"/>
    <w:tmpl w:val="BD481AC2"/>
    <w:lvl w:ilvl="0" w:tplc="56521966">
      <w:numFmt w:val="bullet"/>
      <w:lvlText w:val="-"/>
      <w:lvlJc w:val="left"/>
      <w:pPr>
        <w:ind w:left="470" w:hanging="360"/>
      </w:pPr>
      <w:rPr>
        <w:rFonts w:ascii="Century Gothic" w:eastAsia="Verdana" w:hAnsi="Century Gothic" w:cs="Verdana" w:hint="default"/>
      </w:rPr>
    </w:lvl>
    <w:lvl w:ilvl="1" w:tplc="040C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4D631BBA"/>
    <w:multiLevelType w:val="hybridMultilevel"/>
    <w:tmpl w:val="459E4A3E"/>
    <w:lvl w:ilvl="0" w:tplc="1A188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12A6CC46">
      <w:start w:val="8"/>
      <w:numFmt w:val="decimal"/>
      <w:lvlText w:val="%2."/>
      <w:lvlJc w:val="left"/>
      <w:pPr>
        <w:ind w:left="1440" w:hanging="360"/>
      </w:p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32A0E"/>
    <w:multiLevelType w:val="multilevel"/>
    <w:tmpl w:val="4C38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D4675E"/>
    <w:multiLevelType w:val="hybridMultilevel"/>
    <w:tmpl w:val="5BCE838C"/>
    <w:lvl w:ilvl="0" w:tplc="642C54CA">
      <w:numFmt w:val="bullet"/>
      <w:lvlText w:val="-"/>
      <w:lvlJc w:val="left"/>
      <w:pPr>
        <w:ind w:left="470" w:hanging="360"/>
      </w:pPr>
      <w:rPr>
        <w:rFonts w:ascii="Century Gothic" w:eastAsia="Verdana" w:hAnsi="Century Gothic" w:cs="Verdana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74BC3429"/>
    <w:multiLevelType w:val="multilevel"/>
    <w:tmpl w:val="A30A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0561915">
    <w:abstractNumId w:val="2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40075659">
    <w:abstractNumId w:val="1"/>
  </w:num>
  <w:num w:numId="3" w16cid:durableId="2054184382">
    <w:abstractNumId w:val="3"/>
  </w:num>
  <w:num w:numId="4" w16cid:durableId="1968272497">
    <w:abstractNumId w:val="4"/>
  </w:num>
  <w:num w:numId="5" w16cid:durableId="434718608">
    <w:abstractNumId w:val="5"/>
  </w:num>
  <w:num w:numId="6" w16cid:durableId="38132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26"/>
    <w:rsid w:val="00006E5C"/>
    <w:rsid w:val="00265FA2"/>
    <w:rsid w:val="002854F6"/>
    <w:rsid w:val="002D5EAB"/>
    <w:rsid w:val="003D3C5C"/>
    <w:rsid w:val="005426A6"/>
    <w:rsid w:val="007879CF"/>
    <w:rsid w:val="009920E2"/>
    <w:rsid w:val="00AB65C6"/>
    <w:rsid w:val="00B266EE"/>
    <w:rsid w:val="00B32428"/>
    <w:rsid w:val="00CF38C7"/>
    <w:rsid w:val="00D714BC"/>
    <w:rsid w:val="00D81726"/>
    <w:rsid w:val="00F5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E9CA9D"/>
  <w15:chartTrackingRefBased/>
  <w15:docId w15:val="{39296D82-6A9E-4EB7-B12B-9489469B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A6"/>
    <w:pPr>
      <w:spacing w:line="256" w:lineRule="auto"/>
    </w:pPr>
  </w:style>
  <w:style w:type="paragraph" w:styleId="Titre2">
    <w:name w:val="heading 2"/>
    <w:basedOn w:val="Normal"/>
    <w:link w:val="Titre2Car"/>
    <w:uiPriority w:val="9"/>
    <w:qFormat/>
    <w:rsid w:val="00265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266E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266EE"/>
    <w:rPr>
      <w:rFonts w:ascii="Verdana" w:eastAsia="Verdana" w:hAnsi="Verdana" w:cs="Verdan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266EE"/>
    <w:pPr>
      <w:widowControl w:val="0"/>
      <w:autoSpaceDE w:val="0"/>
      <w:autoSpaceDN w:val="0"/>
      <w:spacing w:after="0" w:line="240" w:lineRule="auto"/>
      <w:ind w:left="1450" w:hanging="360"/>
    </w:pPr>
    <w:rPr>
      <w:rFonts w:ascii="Verdana" w:eastAsia="Verdana" w:hAnsi="Verdana" w:cs="Verdana"/>
    </w:rPr>
  </w:style>
  <w:style w:type="character" w:styleId="Lienhypertexte">
    <w:name w:val="Hyperlink"/>
    <w:basedOn w:val="Policepardfaut"/>
    <w:uiPriority w:val="99"/>
    <w:unhideWhenUsed/>
    <w:rsid w:val="00B266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66EE"/>
    <w:rPr>
      <w:b/>
      <w:bCs/>
    </w:rPr>
  </w:style>
  <w:style w:type="table" w:styleId="Grilledutableau">
    <w:name w:val="Table Grid"/>
    <w:basedOn w:val="TableauNormal"/>
    <w:uiPriority w:val="39"/>
    <w:rsid w:val="00F5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9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msolistparagraph">
    <w:name w:val="x_msolistparagraph"/>
    <w:basedOn w:val="Normal"/>
    <w:rsid w:val="0099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920E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879CF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65FA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elementor-icon-list-text">
    <w:name w:val="elementor-icon-list-text"/>
    <w:basedOn w:val="Policepardfaut"/>
    <w:rsid w:val="00265FA2"/>
  </w:style>
  <w:style w:type="character" w:styleId="Accentuation">
    <w:name w:val="Emphasis"/>
    <w:basedOn w:val="Policepardfaut"/>
    <w:uiPriority w:val="20"/>
    <w:qFormat/>
    <w:rsid w:val="00265F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6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0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54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12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66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53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84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86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02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8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56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64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052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70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197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49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3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49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65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785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990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01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3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605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939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558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092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914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318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93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949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48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4497-1955-4540-8199-32CC69FA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L.</dc:creator>
  <cp:keywords/>
  <dc:description/>
  <cp:lastModifiedBy>Axel L.</cp:lastModifiedBy>
  <cp:revision>2</cp:revision>
  <dcterms:created xsi:type="dcterms:W3CDTF">2022-06-21T17:19:00Z</dcterms:created>
  <dcterms:modified xsi:type="dcterms:W3CDTF">2022-06-21T17:19:00Z</dcterms:modified>
</cp:coreProperties>
</file>